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22" w:rsidRDefault="00B43F22" w:rsidP="00A652DC">
      <w:pPr>
        <w:jc w:val="center"/>
        <w:rPr>
          <w:b/>
        </w:rPr>
      </w:pPr>
    </w:p>
    <w:p w:rsidR="00B35A77" w:rsidRPr="00B43F22" w:rsidRDefault="00B43F22" w:rsidP="00B43F22">
      <w:pPr>
        <w:spacing w:after="120"/>
        <w:jc w:val="center"/>
        <w:rPr>
          <w:b/>
          <w:sz w:val="24"/>
        </w:rPr>
      </w:pPr>
      <w:r w:rsidRPr="00B43F22">
        <w:rPr>
          <w:b/>
          <w:sz w:val="24"/>
        </w:rPr>
        <w:t>Projet n°DAF_2024</w:t>
      </w:r>
      <w:r w:rsidR="00B35A77" w:rsidRPr="00B43F22">
        <w:rPr>
          <w:b/>
          <w:sz w:val="24"/>
        </w:rPr>
        <w:t>_00</w:t>
      </w:r>
      <w:r w:rsidRPr="00B43F22">
        <w:rPr>
          <w:b/>
          <w:sz w:val="24"/>
        </w:rPr>
        <w:t>1672</w:t>
      </w:r>
    </w:p>
    <w:p w:rsidR="00B43F22" w:rsidRDefault="00B43F22" w:rsidP="00B43F22">
      <w:pPr>
        <w:spacing w:after="240"/>
        <w:jc w:val="center"/>
        <w:rPr>
          <w:b/>
          <w:sz w:val="24"/>
        </w:rPr>
      </w:pPr>
      <w:r w:rsidRPr="00B43F22">
        <w:rPr>
          <w:b/>
          <w:sz w:val="24"/>
        </w:rPr>
        <w:t>Accord-cadre à bons de commande pour la réalisation des petits travaux de plâtrerie, cloisons, faux plafonds et plancher technique au profit des sites dépendant du SID Nord-Est</w:t>
      </w:r>
    </w:p>
    <w:p w:rsidR="005B190D" w:rsidRPr="00B43F22" w:rsidRDefault="005B190D" w:rsidP="00B43F22">
      <w:pPr>
        <w:spacing w:after="240"/>
        <w:jc w:val="center"/>
        <w:rPr>
          <w:b/>
          <w:sz w:val="24"/>
        </w:rPr>
      </w:pPr>
      <w:r>
        <w:rPr>
          <w:b/>
          <w:sz w:val="24"/>
        </w:rPr>
        <w:t>LOT N°</w:t>
      </w:r>
      <w:r w:rsidRPr="005B190D">
        <w:rPr>
          <w:b/>
          <w:sz w:val="24"/>
          <w:highlight w:val="yellow"/>
        </w:rPr>
        <w:t>XX</w:t>
      </w:r>
    </w:p>
    <w:p w:rsidR="00F22DAB" w:rsidRDefault="00F22DAB" w:rsidP="00B43F22">
      <w:pPr>
        <w:spacing w:after="0" w:line="240" w:lineRule="auto"/>
        <w:jc w:val="center"/>
        <w:rPr>
          <w:b/>
        </w:rPr>
      </w:pPr>
      <w:r>
        <w:rPr>
          <w:b/>
        </w:rPr>
        <w:t>J</w:t>
      </w:r>
      <w:r w:rsidRPr="00A652DC">
        <w:rPr>
          <w:b/>
        </w:rPr>
        <w:t xml:space="preserve">ugement technique des offres </w:t>
      </w:r>
    </w:p>
    <w:p w:rsidR="00B35A77" w:rsidRDefault="00A36DB6" w:rsidP="00B43F22">
      <w:pPr>
        <w:spacing w:after="0" w:line="240" w:lineRule="auto"/>
        <w:jc w:val="center"/>
        <w:rPr>
          <w:b/>
        </w:rPr>
      </w:pPr>
      <w:r>
        <w:rPr>
          <w:b/>
        </w:rPr>
        <w:t xml:space="preserve">Selon article </w:t>
      </w:r>
      <w:r w:rsidR="004E57A7">
        <w:rPr>
          <w:b/>
        </w:rPr>
        <w:t>6</w:t>
      </w:r>
      <w:r>
        <w:rPr>
          <w:b/>
        </w:rPr>
        <w:t>.2 du RC</w:t>
      </w:r>
    </w:p>
    <w:p w:rsidR="00B43F22" w:rsidRPr="00B43F22" w:rsidRDefault="00B43F22" w:rsidP="00A652DC">
      <w:pPr>
        <w:rPr>
          <w:i/>
          <w:sz w:val="14"/>
        </w:rPr>
      </w:pPr>
    </w:p>
    <w:p w:rsidR="00B43F22" w:rsidRDefault="00A652DC" w:rsidP="00B43F22">
      <w:pPr>
        <w:spacing w:after="0" w:line="240" w:lineRule="auto"/>
      </w:pPr>
      <w:r w:rsidRPr="00B56CB7">
        <w:rPr>
          <w:i/>
        </w:rPr>
        <w:t>L</w:t>
      </w:r>
      <w:r w:rsidR="00B35A77" w:rsidRPr="00B56CB7">
        <w:rPr>
          <w:i/>
        </w:rPr>
        <w:t xml:space="preserve">a réponse du candidat doit être impérativement produite selon le cadre mémoire technique </w:t>
      </w:r>
      <w:r w:rsidR="00F1769B" w:rsidRPr="00B56CB7">
        <w:rPr>
          <w:i/>
        </w:rPr>
        <w:t>fourni ci-join</w:t>
      </w:r>
      <w:r w:rsidR="00F1769B" w:rsidRPr="00B43F22">
        <w:rPr>
          <w:i/>
        </w:rPr>
        <w:t>t</w:t>
      </w:r>
      <w:r w:rsidR="00F1769B" w:rsidRPr="00B43F22">
        <w:t>.</w:t>
      </w:r>
      <w:r w:rsidR="00F1769B">
        <w:t xml:space="preserve"> </w:t>
      </w:r>
    </w:p>
    <w:p w:rsidR="00A652DC" w:rsidRDefault="00F1769B" w:rsidP="00B43F22">
      <w:pPr>
        <w:spacing w:after="0"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Le cadre fourni par le service d’infrastructure doit impérativement être renseigné, sous peine d’offre irrégulière. Aucun document présenté en remplacement sous format libre ne sera admis</w:t>
      </w:r>
      <w:r w:rsidR="00B56CB7">
        <w:rPr>
          <w:b/>
          <w:bCs/>
          <w:i/>
          <w:iCs/>
        </w:rPr>
        <w:t>.</w:t>
      </w:r>
    </w:p>
    <w:p w:rsidR="00B43F22" w:rsidRDefault="00B43F22" w:rsidP="00B43F22">
      <w:pPr>
        <w:spacing w:after="0" w:line="240" w:lineRule="auto"/>
      </w:pPr>
    </w:p>
    <w:tbl>
      <w:tblPr>
        <w:tblStyle w:val="Grilledutableau"/>
        <w:tblW w:w="22256" w:type="dxa"/>
        <w:jc w:val="center"/>
        <w:tblLook w:val="04A0" w:firstRow="1" w:lastRow="0" w:firstColumn="1" w:lastColumn="0" w:noHBand="0" w:noVBand="1"/>
      </w:tblPr>
      <w:tblGrid>
        <w:gridCol w:w="988"/>
        <w:gridCol w:w="850"/>
        <w:gridCol w:w="6555"/>
        <w:gridCol w:w="13863"/>
      </w:tblGrid>
      <w:tr w:rsidR="006B5C80" w:rsidRPr="00DF6EE9" w:rsidTr="004E57A7">
        <w:trPr>
          <w:jc w:val="center"/>
        </w:trPr>
        <w:tc>
          <w:tcPr>
            <w:tcW w:w="22256" w:type="dxa"/>
            <w:gridSpan w:val="4"/>
          </w:tcPr>
          <w:p w:rsidR="006B5C80" w:rsidRPr="00B43F22" w:rsidRDefault="00776566" w:rsidP="006B5C80">
            <w:pPr>
              <w:jc w:val="center"/>
              <w:rPr>
                <w:rFonts w:ascii="Calibri" w:hAnsi="Calibri" w:cs="Calibri"/>
                <w:b/>
              </w:rPr>
            </w:pPr>
            <w:r w:rsidRPr="00AB4C03">
              <w:rPr>
                <w:rFonts w:ascii="Calibri" w:hAnsi="Calibri" w:cs="Calibri"/>
                <w:b/>
              </w:rPr>
              <w:t>Réponse technique</w:t>
            </w:r>
            <w:r w:rsidR="00AB4C03">
              <w:rPr>
                <w:rFonts w:ascii="Calibri" w:hAnsi="Calibri" w:cs="Calibri"/>
                <w:b/>
              </w:rPr>
              <w:t xml:space="preserve"> – Mémoire du candidat</w:t>
            </w:r>
          </w:p>
        </w:tc>
      </w:tr>
      <w:tr w:rsidR="00AD2D59" w:rsidRPr="00DF6EE9" w:rsidTr="004E57A7">
        <w:trPr>
          <w:jc w:val="center"/>
        </w:trPr>
        <w:tc>
          <w:tcPr>
            <w:tcW w:w="988" w:type="dxa"/>
            <w:shd w:val="clear" w:color="auto" w:fill="808080" w:themeFill="background1" w:themeFillShade="80"/>
          </w:tcPr>
          <w:p w:rsidR="00AD2D59" w:rsidRDefault="00AD2D59" w:rsidP="00AD2D59">
            <w:pPr>
              <w:rPr>
                <w:rFonts w:ascii="Calibri" w:hAnsi="Calibri" w:cs="Calibri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:rsidR="00AD2D59" w:rsidRPr="00DF6EE9" w:rsidRDefault="00AD2D59" w:rsidP="00AD2D59">
            <w:pPr>
              <w:rPr>
                <w:rFonts w:ascii="Calibri" w:hAnsi="Calibri" w:cs="Calibri"/>
              </w:rPr>
            </w:pPr>
          </w:p>
        </w:tc>
        <w:tc>
          <w:tcPr>
            <w:tcW w:w="6555" w:type="dxa"/>
            <w:shd w:val="clear" w:color="auto" w:fill="808080" w:themeFill="background1" w:themeFillShade="80"/>
          </w:tcPr>
          <w:p w:rsidR="00AD2D59" w:rsidRPr="00DF6EE9" w:rsidRDefault="00AD2D59" w:rsidP="00AD2D59">
            <w:pPr>
              <w:rPr>
                <w:rFonts w:ascii="Calibri" w:hAnsi="Calibri" w:cs="Calibri"/>
              </w:rPr>
            </w:pPr>
          </w:p>
        </w:tc>
        <w:tc>
          <w:tcPr>
            <w:tcW w:w="13863" w:type="dxa"/>
            <w:shd w:val="clear" w:color="auto" w:fill="808080" w:themeFill="background1" w:themeFillShade="80"/>
          </w:tcPr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</w:tc>
      </w:tr>
      <w:tr w:rsidR="00AD2D59" w:rsidRPr="00DF6EE9" w:rsidTr="004E57A7">
        <w:trPr>
          <w:jc w:val="center"/>
        </w:trPr>
        <w:tc>
          <w:tcPr>
            <w:tcW w:w="988" w:type="dxa"/>
            <w:vAlign w:val="center"/>
          </w:tcPr>
          <w:p w:rsidR="00AD2D59" w:rsidRPr="00DF6EE9" w:rsidRDefault="00AD2D59" w:rsidP="004E57A7">
            <w:pPr>
              <w:jc w:val="center"/>
              <w:rPr>
                <w:rFonts w:ascii="Calibri" w:hAnsi="Calibri" w:cs="Calibri"/>
              </w:rPr>
            </w:pPr>
            <w:r w:rsidRPr="00DF6EE9">
              <w:rPr>
                <w:rFonts w:ascii="Calibri" w:hAnsi="Calibri" w:cs="Calibri"/>
              </w:rPr>
              <w:t>Sous-critères</w:t>
            </w:r>
          </w:p>
        </w:tc>
        <w:tc>
          <w:tcPr>
            <w:tcW w:w="850" w:type="dxa"/>
            <w:vAlign w:val="center"/>
          </w:tcPr>
          <w:p w:rsidR="00AD2D59" w:rsidRPr="00DF6EE9" w:rsidRDefault="00AD2D59" w:rsidP="004E57A7">
            <w:pPr>
              <w:jc w:val="center"/>
              <w:rPr>
                <w:rFonts w:ascii="Calibri" w:hAnsi="Calibri" w:cs="Calibri"/>
              </w:rPr>
            </w:pPr>
            <w:r w:rsidRPr="00DF6EE9">
              <w:rPr>
                <w:rFonts w:ascii="Calibri" w:hAnsi="Calibri" w:cs="Calibri"/>
              </w:rPr>
              <w:t>Points</w:t>
            </w:r>
          </w:p>
          <w:p w:rsidR="00AD2D59" w:rsidRPr="00DF6EE9" w:rsidRDefault="00AD2D59" w:rsidP="004E57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555" w:type="dxa"/>
            <w:vAlign w:val="center"/>
          </w:tcPr>
          <w:p w:rsidR="00AD2D59" w:rsidRPr="00DF6EE9" w:rsidRDefault="004E57A7" w:rsidP="004E57A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Description sous-critères</w:t>
            </w:r>
          </w:p>
        </w:tc>
        <w:tc>
          <w:tcPr>
            <w:tcW w:w="13863" w:type="dxa"/>
            <w:vAlign w:val="center"/>
          </w:tcPr>
          <w:p w:rsidR="00AD2D59" w:rsidRPr="00AB4C03" w:rsidRDefault="004E57A7" w:rsidP="004E57A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Réponse du candidat</w:t>
            </w:r>
          </w:p>
        </w:tc>
      </w:tr>
      <w:tr w:rsidR="00AD2D59" w:rsidRPr="00DF6EE9" w:rsidTr="004E57A7">
        <w:trPr>
          <w:jc w:val="center"/>
        </w:trPr>
        <w:tc>
          <w:tcPr>
            <w:tcW w:w="988" w:type="dxa"/>
            <w:vAlign w:val="center"/>
          </w:tcPr>
          <w:p w:rsidR="00AD2D59" w:rsidRPr="00DF6EE9" w:rsidRDefault="00AD2D59" w:rsidP="00B43F22">
            <w:pPr>
              <w:jc w:val="center"/>
              <w:rPr>
                <w:rFonts w:ascii="Calibri" w:hAnsi="Calibri" w:cs="Calibri"/>
              </w:rPr>
            </w:pPr>
            <w:r w:rsidRPr="00DF6EE9"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  <w:vAlign w:val="center"/>
          </w:tcPr>
          <w:p w:rsidR="00AD2D59" w:rsidRPr="00DF6EE9" w:rsidRDefault="00AD2D59" w:rsidP="00B43F22">
            <w:pPr>
              <w:jc w:val="center"/>
              <w:rPr>
                <w:rFonts w:ascii="Calibri" w:hAnsi="Calibri" w:cs="Calibri"/>
              </w:rPr>
            </w:pPr>
            <w:r w:rsidRPr="00DF6EE9">
              <w:rPr>
                <w:rFonts w:ascii="Calibri" w:hAnsi="Calibri" w:cs="Calibri"/>
              </w:rPr>
              <w:t>10</w:t>
            </w:r>
          </w:p>
        </w:tc>
        <w:tc>
          <w:tcPr>
            <w:tcW w:w="6555" w:type="dxa"/>
            <w:vAlign w:val="center"/>
          </w:tcPr>
          <w:p w:rsidR="00AD2D59" w:rsidRPr="004E57A7" w:rsidRDefault="004E57A7" w:rsidP="00AD2D59">
            <w:pPr>
              <w:rPr>
                <w:rFonts w:ascii="Calibri" w:hAnsi="Calibri" w:cs="Calibri"/>
              </w:rPr>
            </w:pPr>
            <w:r w:rsidRPr="004E57A7">
              <w:t>Moyens humains du candidat, présentation des qualifications et de l’expérience des intervenants du candidat dans les domaines du présent accord-cadre</w:t>
            </w:r>
            <w:r w:rsidR="00B43F22">
              <w:t>.</w:t>
            </w:r>
          </w:p>
        </w:tc>
        <w:tc>
          <w:tcPr>
            <w:tcW w:w="13863" w:type="dxa"/>
            <w:vAlign w:val="center"/>
          </w:tcPr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</w:tc>
      </w:tr>
      <w:tr w:rsidR="00AD2D59" w:rsidRPr="00DF6EE9" w:rsidTr="004E57A7">
        <w:trPr>
          <w:jc w:val="center"/>
        </w:trPr>
        <w:tc>
          <w:tcPr>
            <w:tcW w:w="988" w:type="dxa"/>
            <w:vAlign w:val="center"/>
          </w:tcPr>
          <w:p w:rsidR="00AD2D59" w:rsidRPr="00DF6EE9" w:rsidRDefault="00AD2D59" w:rsidP="00B43F22">
            <w:pPr>
              <w:jc w:val="center"/>
              <w:rPr>
                <w:rFonts w:ascii="Calibri" w:hAnsi="Calibri" w:cs="Calibri"/>
              </w:rPr>
            </w:pPr>
            <w:r w:rsidRPr="00DF6EE9"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  <w:vAlign w:val="center"/>
          </w:tcPr>
          <w:p w:rsidR="00AD2D59" w:rsidRPr="00DF6EE9" w:rsidRDefault="004E57A7" w:rsidP="00B43F2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6555" w:type="dxa"/>
            <w:vAlign w:val="center"/>
          </w:tcPr>
          <w:p w:rsidR="00AD2D59" w:rsidRPr="004E57A7" w:rsidRDefault="004E57A7" w:rsidP="00AD2D59">
            <w:pPr>
              <w:rPr>
                <w:rFonts w:ascii="Calibri" w:hAnsi="Calibri" w:cs="Calibri"/>
              </w:rPr>
            </w:pPr>
            <w:r w:rsidRPr="004E57A7">
              <w:t>Moyens techniques que le candidat met en place pour réaliser les prestations prévues au marché (nombre de véhicules, outillages</w:t>
            </w:r>
            <w:r w:rsidR="005748EA">
              <w:t>, moyens d’accès en hauteur</w:t>
            </w:r>
            <w:r w:rsidR="00B43F22">
              <w:t>…</w:t>
            </w:r>
            <w:r w:rsidRPr="004E57A7">
              <w:t xml:space="preserve">). Il différencie les moyens techniques détenus par l’entreprise des </w:t>
            </w:r>
            <w:r w:rsidR="005748EA">
              <w:t>moyens extérieurs (location</w:t>
            </w:r>
            <w:r w:rsidR="00B43F22">
              <w:t>..</w:t>
            </w:r>
            <w:r w:rsidRPr="004E57A7">
              <w:t>.)</w:t>
            </w:r>
            <w:r w:rsidR="00B43F22">
              <w:t>.</w:t>
            </w:r>
          </w:p>
        </w:tc>
        <w:tc>
          <w:tcPr>
            <w:tcW w:w="13863" w:type="dxa"/>
            <w:vAlign w:val="center"/>
          </w:tcPr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AD2D59">
            <w:pPr>
              <w:rPr>
                <w:rFonts w:ascii="Calibri" w:hAnsi="Calibri" w:cs="Calibri"/>
              </w:rPr>
            </w:pPr>
          </w:p>
          <w:p w:rsidR="00AD2D59" w:rsidRPr="00AB4C03" w:rsidRDefault="00AD2D59" w:rsidP="004E57A7">
            <w:pPr>
              <w:rPr>
                <w:rFonts w:ascii="Calibri" w:hAnsi="Calibri" w:cs="Calibri"/>
              </w:rPr>
            </w:pPr>
          </w:p>
        </w:tc>
      </w:tr>
      <w:tr w:rsidR="00AD2D59" w:rsidRPr="00DF6EE9" w:rsidTr="004E57A7">
        <w:trPr>
          <w:jc w:val="center"/>
        </w:trPr>
        <w:tc>
          <w:tcPr>
            <w:tcW w:w="988" w:type="dxa"/>
            <w:vAlign w:val="center"/>
          </w:tcPr>
          <w:p w:rsidR="00AD2D59" w:rsidRPr="00DF6EE9" w:rsidRDefault="00ED5EDC" w:rsidP="00B43F2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  <w:vAlign w:val="center"/>
          </w:tcPr>
          <w:p w:rsidR="00AD2D59" w:rsidRPr="00DF6EE9" w:rsidRDefault="004E57A7" w:rsidP="00B43F2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AD2D59" w:rsidRPr="00DF6EE9">
              <w:rPr>
                <w:rFonts w:ascii="Calibri" w:hAnsi="Calibri" w:cs="Calibri"/>
              </w:rPr>
              <w:t>5</w:t>
            </w:r>
          </w:p>
        </w:tc>
        <w:tc>
          <w:tcPr>
            <w:tcW w:w="6555" w:type="dxa"/>
            <w:vAlign w:val="center"/>
          </w:tcPr>
          <w:p w:rsidR="004E57A7" w:rsidRPr="004E57A7" w:rsidRDefault="004E57A7" w:rsidP="004E57A7">
            <w:pPr>
              <w:suppressAutoHyphens/>
              <w:jc w:val="both"/>
            </w:pPr>
            <w:r w:rsidRPr="004E57A7">
              <w:t xml:space="preserve">Le candidat présentera la méthodologie employée pour assurer la prise en compte du besoin, la préparation, le suivi et la réception des travaux. </w:t>
            </w:r>
          </w:p>
          <w:p w:rsidR="004E57A7" w:rsidRPr="004E57A7" w:rsidRDefault="004E57A7" w:rsidP="004E57A7">
            <w:r w:rsidRPr="004E57A7">
              <w:t>Les éléments apportés doivent permettre à la personne publique de connaitre les moyens mis en œuvre par le candidat depuis la validation du bon de commande jusqu’à la réception des travaux :</w:t>
            </w:r>
          </w:p>
          <w:p w:rsidR="00175F41" w:rsidRDefault="00175F41" w:rsidP="00175F41">
            <w:r>
              <w:t xml:space="preserve">• </w:t>
            </w:r>
            <w:r w:rsidR="004E57A7" w:rsidRPr="004E57A7">
              <w:t xml:space="preserve">Moyens et organisation pour établir les projets de commande : réception des demandes des antennes de l’USID, réalisation des études, plans et devis suivant le formalisme de la personne publique </w:t>
            </w:r>
          </w:p>
          <w:p w:rsidR="00AD2D59" w:rsidRPr="00175F41" w:rsidRDefault="00175F41" w:rsidP="00175F41">
            <w:bookmarkStart w:id="0" w:name="_GoBack"/>
            <w:bookmarkEnd w:id="0"/>
            <w:r>
              <w:t xml:space="preserve">• </w:t>
            </w:r>
            <w:r w:rsidR="004E57A7" w:rsidRPr="004E57A7">
              <w:t>Organisation pour réaliser les travaux (réalisés en propre, sous-traités), les suivre et assurer le respect des délais.</w:t>
            </w:r>
          </w:p>
        </w:tc>
        <w:tc>
          <w:tcPr>
            <w:tcW w:w="13863" w:type="dxa"/>
            <w:vAlign w:val="center"/>
          </w:tcPr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Pr="00DF6EE9" w:rsidRDefault="00AD2D59" w:rsidP="00AD2D59">
            <w:pPr>
              <w:rPr>
                <w:rFonts w:ascii="Calibri" w:hAnsi="Calibri" w:cs="Calibri"/>
              </w:rPr>
            </w:pPr>
          </w:p>
        </w:tc>
      </w:tr>
      <w:tr w:rsidR="00AD2D59" w:rsidRPr="00DF6EE9" w:rsidTr="005B190D">
        <w:trPr>
          <w:trHeight w:val="2721"/>
          <w:jc w:val="center"/>
        </w:trPr>
        <w:tc>
          <w:tcPr>
            <w:tcW w:w="988" w:type="dxa"/>
            <w:vAlign w:val="center"/>
          </w:tcPr>
          <w:p w:rsidR="00AD2D59" w:rsidRPr="00DF6EE9" w:rsidRDefault="00ED5EDC" w:rsidP="00B43F2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  <w:vAlign w:val="center"/>
          </w:tcPr>
          <w:p w:rsidR="00AD2D59" w:rsidRPr="00DF6EE9" w:rsidRDefault="004E57A7" w:rsidP="00B43F2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6555" w:type="dxa"/>
            <w:vAlign w:val="center"/>
          </w:tcPr>
          <w:p w:rsidR="00175F41" w:rsidRDefault="004E57A7" w:rsidP="00175F41">
            <w:r w:rsidRPr="004E57A7">
              <w:t>Mesures prises en matière de protection de l’environnement</w:t>
            </w:r>
            <w:r w:rsidR="00175F41">
              <w:t xml:space="preserve"> : </w:t>
            </w:r>
          </w:p>
          <w:p w:rsidR="00175F41" w:rsidRDefault="00175F41" w:rsidP="00175F41">
            <w:r>
              <w:t xml:space="preserve">• </w:t>
            </w:r>
            <w:r>
              <w:t>Fourniture par le candidat de son Schéma d'Organisation et de Gestion des Déchets (SOGED) en lien avec les travaux objets du présent accord-cadre (sur 5 points).</w:t>
            </w:r>
          </w:p>
          <w:p w:rsidR="00AD2D59" w:rsidRPr="004E57A7" w:rsidRDefault="00175F41" w:rsidP="00175F41">
            <w:pPr>
              <w:rPr>
                <w:rFonts w:ascii="Calibri" w:hAnsi="Calibri" w:cs="Calibri"/>
              </w:rPr>
            </w:pPr>
            <w:r>
              <w:t xml:space="preserve">• </w:t>
            </w:r>
            <w:r>
              <w:t>Qualité environnementales des matériaux mis en œuvre (produits labellisés, part de matériaux recyclés, bois durable…) (sur 5 points).</w:t>
            </w:r>
          </w:p>
        </w:tc>
        <w:tc>
          <w:tcPr>
            <w:tcW w:w="13863" w:type="dxa"/>
            <w:vAlign w:val="center"/>
          </w:tcPr>
          <w:p w:rsidR="00AD2D59" w:rsidRDefault="00AD2D59" w:rsidP="00AD2D59">
            <w:pPr>
              <w:rPr>
                <w:rFonts w:ascii="Calibri" w:hAnsi="Calibri" w:cs="Calibri"/>
              </w:rPr>
            </w:pPr>
          </w:p>
          <w:p w:rsidR="00AD2D59" w:rsidRPr="00DF6EE9" w:rsidRDefault="00AD2D59" w:rsidP="00AD2D59">
            <w:pPr>
              <w:rPr>
                <w:rFonts w:ascii="Calibri" w:hAnsi="Calibri" w:cs="Calibri"/>
              </w:rPr>
            </w:pPr>
          </w:p>
        </w:tc>
      </w:tr>
    </w:tbl>
    <w:p w:rsidR="00A652DC" w:rsidRDefault="00A652DC" w:rsidP="004E57A7">
      <w:pPr>
        <w:rPr>
          <w:b/>
        </w:rPr>
      </w:pPr>
    </w:p>
    <w:sectPr w:rsidR="00A652DC" w:rsidSect="004E57A7">
      <w:pgSz w:w="23811" w:h="16838" w:orient="landscape" w:code="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949A1"/>
    <w:multiLevelType w:val="hybridMultilevel"/>
    <w:tmpl w:val="F26CB198"/>
    <w:lvl w:ilvl="0" w:tplc="9CB40D8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21E75"/>
    <w:multiLevelType w:val="hybridMultilevel"/>
    <w:tmpl w:val="40382E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F0CEE"/>
    <w:multiLevelType w:val="hybridMultilevel"/>
    <w:tmpl w:val="8878FF66"/>
    <w:lvl w:ilvl="0" w:tplc="F33CDCDA">
      <w:start w:val="1"/>
      <w:numFmt w:val="bullet"/>
      <w:lvlText w:val="•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23595"/>
    <w:multiLevelType w:val="hybridMultilevel"/>
    <w:tmpl w:val="AF42EF04"/>
    <w:lvl w:ilvl="0" w:tplc="0CD0EDF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650C13"/>
    <w:multiLevelType w:val="hybridMultilevel"/>
    <w:tmpl w:val="35D0CA62"/>
    <w:lvl w:ilvl="0" w:tplc="55B44C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A36E7"/>
    <w:multiLevelType w:val="hybridMultilevel"/>
    <w:tmpl w:val="FEE2C9A8"/>
    <w:lvl w:ilvl="0" w:tplc="9CB40D8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A035B"/>
    <w:multiLevelType w:val="hybridMultilevel"/>
    <w:tmpl w:val="EED63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A0C9C"/>
    <w:multiLevelType w:val="hybridMultilevel"/>
    <w:tmpl w:val="DAD835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07F3D"/>
    <w:multiLevelType w:val="hybridMultilevel"/>
    <w:tmpl w:val="E0A4713C"/>
    <w:lvl w:ilvl="0" w:tplc="7F06AB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9F"/>
    <w:rsid w:val="00000EFE"/>
    <w:rsid w:val="00021642"/>
    <w:rsid w:val="00060EC6"/>
    <w:rsid w:val="000C3931"/>
    <w:rsid w:val="00160747"/>
    <w:rsid w:val="00175F41"/>
    <w:rsid w:val="001A1CB5"/>
    <w:rsid w:val="00254019"/>
    <w:rsid w:val="002649D5"/>
    <w:rsid w:val="002B0180"/>
    <w:rsid w:val="00401138"/>
    <w:rsid w:val="004C3420"/>
    <w:rsid w:val="004E57A7"/>
    <w:rsid w:val="005748EA"/>
    <w:rsid w:val="005B190D"/>
    <w:rsid w:val="006B5C80"/>
    <w:rsid w:val="00776566"/>
    <w:rsid w:val="008075FD"/>
    <w:rsid w:val="00825310"/>
    <w:rsid w:val="00897A12"/>
    <w:rsid w:val="00916B4E"/>
    <w:rsid w:val="00A36DB6"/>
    <w:rsid w:val="00A652DC"/>
    <w:rsid w:val="00AB4C03"/>
    <w:rsid w:val="00AD2D59"/>
    <w:rsid w:val="00B35A77"/>
    <w:rsid w:val="00B43F22"/>
    <w:rsid w:val="00B56CB7"/>
    <w:rsid w:val="00BA2B46"/>
    <w:rsid w:val="00BE1E71"/>
    <w:rsid w:val="00C56AA6"/>
    <w:rsid w:val="00D6239F"/>
    <w:rsid w:val="00DF6EE9"/>
    <w:rsid w:val="00ED5EDC"/>
    <w:rsid w:val="00F1769B"/>
    <w:rsid w:val="00F22DAB"/>
    <w:rsid w:val="00FE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45A1"/>
  <w15:chartTrackingRefBased/>
  <w15:docId w15:val="{C14AE37C-E7AF-47DE-8CC7-D2CB6CF84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0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TASSONE Maud ADJT ADM AE</dc:creator>
  <cp:keywords/>
  <dc:description/>
  <cp:lastModifiedBy>BAZZARO Pauline ADJ ADM PAL 2CL AE</cp:lastModifiedBy>
  <cp:revision>8</cp:revision>
  <dcterms:created xsi:type="dcterms:W3CDTF">2020-09-23T09:48:00Z</dcterms:created>
  <dcterms:modified xsi:type="dcterms:W3CDTF">2025-07-03T13:03:00Z</dcterms:modified>
</cp:coreProperties>
</file>